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3EF25" w14:textId="6D4A7FE1" w:rsidR="001A0EBB" w:rsidRDefault="00A1562F">
      <w:pPr>
        <w:widowControl w:val="0"/>
        <w:tabs>
          <w:tab w:val="left" w:pos="1418"/>
        </w:tabs>
        <w:ind w:right="283" w:firstLine="1417"/>
        <w:jc w:val="right"/>
        <w:rPr>
          <w:rFonts w:ascii="Arial" w:hAnsi="Arial"/>
          <w:b/>
          <w:sz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</w:p>
    <w:p w14:paraId="588A1D28" w14:textId="77777777" w:rsidR="001A0EBB" w:rsidRDefault="001A0EBB">
      <w:pPr>
        <w:widowControl w:val="0"/>
        <w:ind w:firstLine="567"/>
        <w:rPr>
          <w:rFonts w:ascii="Arial" w:hAnsi="Arial"/>
          <w:b/>
          <w:sz w:val="16"/>
        </w:rPr>
      </w:pPr>
    </w:p>
    <w:p w14:paraId="458D62A5" w14:textId="5E18CE34" w:rsidR="001A0EBB" w:rsidRDefault="00A1562F">
      <w:pPr>
        <w:widowControl w:val="0"/>
        <w:ind w:firstLine="567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CADRE MÉMOIRE TECHNIQUE EXPLICATIF</w:t>
      </w:r>
    </w:p>
    <w:p w14:paraId="5C0E28FC" w14:textId="77777777" w:rsidR="001A0EBB" w:rsidRDefault="001A0EBB">
      <w:pPr>
        <w:widowControl w:val="0"/>
        <w:ind w:firstLine="567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Grilledutableau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1A0EBB" w14:paraId="7EFC5387" w14:textId="77777777">
        <w:tc>
          <w:tcPr>
            <w:tcW w:w="9497" w:type="dxa"/>
            <w:shd w:val="clear" w:color="auto" w:fill="D9D9D9" w:themeFill="background1" w:themeFillShade="D9"/>
          </w:tcPr>
          <w:p w14:paraId="1360ADE8" w14:textId="2D3F786B" w:rsidR="001A0EBB" w:rsidRDefault="00002B30" w:rsidP="00002B30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53D2F">
              <w:rPr>
                <w:rFonts w:ascii="Arial" w:eastAsia="Calibri" w:hAnsi="Arial" w:cs="Arial"/>
                <w:sz w:val="20"/>
                <w:szCs w:val="20"/>
              </w:rPr>
              <w:t>CHAMBRE DE COMMERCE ET D'INDUSTRIE LE MANS SARTHE</w:t>
            </w:r>
          </w:p>
        </w:tc>
      </w:tr>
    </w:tbl>
    <w:p w14:paraId="311D4F5D" w14:textId="77777777" w:rsidR="001A0EBB" w:rsidRDefault="001A0EBB">
      <w:pPr>
        <w:widowControl w:val="0"/>
        <w:ind w:firstLine="567"/>
        <w:jc w:val="center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95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528"/>
      </w:tblGrid>
      <w:tr w:rsidR="001A0EBB" w14:paraId="717F2846" w14:textId="77777777"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D39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 principe du présent cadre a pour objet de juger la qualité technique de l’offre de l’entreprise et ce par lot considéré.</w:t>
            </w:r>
          </w:p>
          <w:p w14:paraId="1222D6C4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Les renseignements indiqués dans ce Mémoire Technique Explicatif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doivent être seulement et strictement liés à cette opération et au lot considéré objet du présent marché</w:t>
            </w:r>
            <w:r>
              <w:rPr>
                <w:rFonts w:ascii="Arial" w:hAnsi="Arial" w:cs="Arial"/>
                <w:sz w:val="16"/>
                <w:szCs w:val="16"/>
              </w:rPr>
              <w:t>, et ne doivent pas être de simples énumérations de l’organisation des moyens généraux de l’entreprise.</w:t>
            </w:r>
          </w:p>
          <w:p w14:paraId="5D95D59F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 seront prises en compte dans la </w:t>
            </w:r>
            <w:r>
              <w:rPr>
                <w:rFonts w:ascii="Arial" w:hAnsi="Arial" w:cs="Arial"/>
                <w:b/>
                <w:sz w:val="16"/>
                <w:szCs w:val="16"/>
              </w:rPr>
              <w:t>notation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du critère valeur technique de « Jugement et classement des offres » que : </w:t>
            </w:r>
          </w:p>
          <w:p w14:paraId="58312C59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la présentation et la pertinence des réponses respectant les seules demandes de ce Cadre Mémoire Technique Explicatif.</w:t>
            </w:r>
          </w:p>
        </w:tc>
      </w:tr>
    </w:tbl>
    <w:p w14:paraId="3638EC62" w14:textId="77777777" w:rsidR="001A0EBB" w:rsidRDefault="00A1562F">
      <w:pPr>
        <w:widowControl w:val="0"/>
        <w:ind w:left="426" w:hanging="284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t xml:space="preserve">     NOTA IMPORTANT : ce document est limité à 10 pages maximum hors fiches techniques</w:t>
      </w:r>
    </w:p>
    <w:tbl>
      <w:tblPr>
        <w:tblStyle w:val="Grilledutableau"/>
        <w:tblW w:w="94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409"/>
        <w:gridCol w:w="7089"/>
      </w:tblGrid>
      <w:tr w:rsidR="001A0EBB" w14:paraId="34F4EDA8" w14:textId="77777777">
        <w:trPr>
          <w:trHeight w:val="454"/>
        </w:trPr>
        <w:tc>
          <w:tcPr>
            <w:tcW w:w="9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13542" w14:textId="77777777" w:rsidR="001A0EBB" w:rsidRDefault="00A1562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ELEMENTS A COMPLETER PAR L’ENTREPRISE</w:t>
            </w:r>
          </w:p>
        </w:tc>
      </w:tr>
      <w:tr w:rsidR="001A0EBB" w14:paraId="2508BF40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34E2737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NOM de l’entreprise 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8433302" w14:textId="77777777" w:rsidR="001A0EBB" w:rsidRDefault="001A0EBB">
            <w:pPr>
              <w:widowControl w:val="0"/>
              <w:spacing w:after="0" w:line="240" w:lineRule="auto"/>
              <w:ind w:left="171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C37BBC" w14:paraId="2EAE0B65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5F1F1BB" w14:textId="7526436D" w:rsidR="00C37BBC" w:rsidRDefault="00C37BBC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Siret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DD34FEC" w14:textId="77777777" w:rsidR="00C37BBC" w:rsidRDefault="00C37BBC">
            <w:pPr>
              <w:widowControl w:val="0"/>
              <w:spacing w:after="0" w:line="240" w:lineRule="auto"/>
              <w:ind w:left="171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3BCED749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5B9DC6D3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Représentant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4EE17EE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0627EFDD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25E42A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Adresse de l’entreprise </w:t>
            </w:r>
          </w:p>
        </w:tc>
        <w:tc>
          <w:tcPr>
            <w:tcW w:w="70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DAECE2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66FF1CE7" w14:textId="77777777">
        <w:trPr>
          <w:trHeight w:val="454"/>
        </w:trPr>
        <w:tc>
          <w:tcPr>
            <w:tcW w:w="9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299327" w14:textId="77777777" w:rsidR="001A0EBB" w:rsidRDefault="00A1562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COORDONNEES DES CONTACTS POUR DEMANDER DES PRECISIONS EVENTUELLES SUR l’OFFRE EN COURS D’ANALYSE</w:t>
            </w:r>
          </w:p>
        </w:tc>
      </w:tr>
      <w:tr w:rsidR="001A0EBB" w14:paraId="04D89330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404ACAC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Personne à contacter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2612BC3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154F217A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03934686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Courriel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44052AFE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7EC2435F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17C3F893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Numéro de téléphone direct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5423DC2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55F73117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D9F86F9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Numéro de devis</w:t>
            </w:r>
          </w:p>
        </w:tc>
        <w:tc>
          <w:tcPr>
            <w:tcW w:w="70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C09FB36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</w:tbl>
    <w:p w14:paraId="69311D55" w14:textId="77777777" w:rsidR="001A0EBB" w:rsidRDefault="001A0E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firstLine="567"/>
        <w:jc w:val="both"/>
        <w:rPr>
          <w:rFonts w:ascii="Arial" w:hAnsi="Arial" w:cs="Arial"/>
          <w:sz w:val="16"/>
          <w:szCs w:val="16"/>
        </w:rPr>
      </w:pPr>
    </w:p>
    <w:p w14:paraId="24C96EF4" w14:textId="77777777" w:rsidR="001A0EBB" w:rsidRDefault="001A0E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firstLine="567"/>
        <w:jc w:val="both"/>
        <w:rPr>
          <w:rFonts w:ascii="Arial" w:hAnsi="Arial" w:cs="Arial"/>
          <w:sz w:val="16"/>
          <w:szCs w:val="16"/>
          <w:u w:val="single"/>
        </w:rPr>
      </w:pPr>
    </w:p>
    <w:p w14:paraId="5EB24069" w14:textId="77777777" w:rsidR="001A0EBB" w:rsidRDefault="00A1562F">
      <w:r>
        <w:br w:type="page"/>
      </w:r>
    </w:p>
    <w:p w14:paraId="4E1ADA67" w14:textId="77777777" w:rsidR="003E0AB3" w:rsidRPr="00363A5A" w:rsidRDefault="003E0AB3" w:rsidP="003E0AB3">
      <w:pPr>
        <w:jc w:val="both"/>
        <w:rPr>
          <w:rFonts w:ascii="Arial" w:eastAsia="Calibri" w:hAnsi="Arial" w:cs="Arial"/>
          <w:b/>
          <w:bCs/>
          <w:sz w:val="36"/>
          <w:szCs w:val="36"/>
        </w:rPr>
      </w:pPr>
      <w:r w:rsidRPr="00363A5A">
        <w:rPr>
          <w:rFonts w:ascii="Arial" w:eastAsia="Calibri" w:hAnsi="Arial" w:cs="Arial"/>
          <w:b/>
          <w:bCs/>
          <w:sz w:val="36"/>
          <w:szCs w:val="36"/>
        </w:rPr>
        <w:lastRenderedPageBreak/>
        <w:t>Organisation, sécurité et méthodes par rapport aux contraintes</w:t>
      </w:r>
    </w:p>
    <w:p w14:paraId="0C3FB293" w14:textId="5425C86A" w:rsidR="00990949" w:rsidRPr="00363A5A" w:rsidRDefault="00990949" w:rsidP="00990949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Le candidat détaille </w:t>
      </w:r>
      <w:r w:rsidR="004F41A0"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les</w:t>
      </w: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 mesures particulières d’interventions (en dehors des obligations réglementaires) en site contraint afin d’assurer la sécurité du chantier ainsi que la sécurité vis à vis des riverains (Bâtiment CCI et espaces paysagers), des rues et espaces publics et des autres activités de la CCI (liées principalement aux accès et approvisionnements) et à la continuité de fonctionnement </w:t>
      </w:r>
      <w:r w:rsidR="00D308FE"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du campus particulièrement le parc ateliers</w:t>
      </w:r>
      <w:r w:rsidRPr="00363A5A">
        <w:t xml:space="preserve"> </w:t>
      </w: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pour assurer l’exécution des travaux de son lot jusqu’à la livraison (y compris approvisionnements)</w:t>
      </w:r>
    </w:p>
    <w:p w14:paraId="5EC35D97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5797DFCD" w14:textId="4641AA02" w:rsidR="00C37BBC" w:rsidRPr="00363A5A" w:rsidRDefault="00C37BBC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Note de compréhension et approche retenue</w:t>
      </w:r>
    </w:p>
    <w:p w14:paraId="7C33AD82" w14:textId="77777777" w:rsidR="00FD3A9E" w:rsidRPr="00363A5A" w:rsidRDefault="00FD3A9E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left="360"/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b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70F300FE" w14:textId="77777777" w:rsidR="00B56BFB" w:rsidRPr="00363A5A" w:rsidRDefault="00B56BFB" w:rsidP="00C37BBC">
      <w:pPr>
        <w:rPr>
          <w:rFonts w:ascii="Arial" w:eastAsia="Calibri" w:hAnsi="Arial" w:cs="Arial"/>
          <w:sz w:val="16"/>
          <w:szCs w:val="16"/>
        </w:rPr>
      </w:pPr>
    </w:p>
    <w:p w14:paraId="72247CAE" w14:textId="77777777" w:rsidR="00FD3A9E" w:rsidRPr="00363A5A" w:rsidRDefault="00FD3A9E" w:rsidP="00C37BBC">
      <w:pPr>
        <w:rPr>
          <w:rFonts w:ascii="Arial" w:eastAsia="Calibri" w:hAnsi="Arial" w:cs="Arial"/>
          <w:sz w:val="16"/>
          <w:szCs w:val="16"/>
        </w:rPr>
      </w:pPr>
    </w:p>
    <w:p w14:paraId="5D306DC0" w14:textId="2A1F8689" w:rsidR="00C37BBC" w:rsidRPr="00363A5A" w:rsidRDefault="00C37BBC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Note sur la gestion des Nuisances de chantier des travaux en site occupé</w:t>
      </w:r>
      <w:r w:rsidR="00990949" w:rsidRPr="00363A5A">
        <w:rPr>
          <w:rFonts w:ascii="Arial" w:hAnsi="Arial"/>
          <w:sz w:val="16"/>
          <w:szCs w:val="16"/>
          <w:u w:val="single"/>
        </w:rPr>
        <w:t>, continuité de fonctionnement</w:t>
      </w:r>
      <w:r w:rsidRPr="00363A5A">
        <w:rPr>
          <w:rFonts w:ascii="Arial" w:hAnsi="Arial"/>
          <w:sz w:val="16"/>
          <w:szCs w:val="16"/>
          <w:u w:val="single"/>
        </w:rPr>
        <w:t xml:space="preserve"> et des contraintes d’accessibilité</w:t>
      </w:r>
    </w:p>
    <w:p w14:paraId="1B16AE4E" w14:textId="77777777" w:rsidR="00FD3A9E" w:rsidRPr="00363A5A" w:rsidRDefault="00FD3A9E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left="360"/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b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7BA57CE6" w14:textId="77777777" w:rsidR="00C37BBC" w:rsidRPr="00363A5A" w:rsidRDefault="00C37BBC" w:rsidP="00C37BBC">
      <w:pPr>
        <w:rPr>
          <w:rFonts w:ascii="Arial" w:eastAsia="Calibri" w:hAnsi="Arial" w:cs="Arial"/>
          <w:sz w:val="16"/>
          <w:szCs w:val="16"/>
        </w:rPr>
      </w:pPr>
    </w:p>
    <w:p w14:paraId="196B65FF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2AE23C36" w14:textId="1B2A75BA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En méthodes et procédés de réalisation</w:t>
      </w:r>
    </w:p>
    <w:p w14:paraId="442CAAE0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4809823C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2FD608DF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411F1B05" w14:textId="76AB1E26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En mesures et dispositions prises pour le contrôle qualité de réalisation, de livraisons des travaux et de parfait achèvement des prestations</w:t>
      </w:r>
    </w:p>
    <w:p w14:paraId="615C57A5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389C241B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3E1D1FCF" w14:textId="77777777" w:rsidR="00550D11" w:rsidRDefault="00550D11" w:rsidP="00550D11">
      <w:pPr>
        <w:rPr>
          <w:rFonts w:ascii="Arial" w:eastAsia="Calibri" w:hAnsi="Arial" w:cs="Arial"/>
          <w:sz w:val="16"/>
          <w:szCs w:val="16"/>
        </w:rPr>
      </w:pPr>
    </w:p>
    <w:p w14:paraId="536601E3" w14:textId="618B96E3" w:rsidR="00EE58B4" w:rsidRPr="00F003D9" w:rsidRDefault="00EE58B4" w:rsidP="00EE58B4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F003D9">
        <w:rPr>
          <w:rFonts w:ascii="Arial" w:hAnsi="Arial"/>
          <w:sz w:val="16"/>
          <w:szCs w:val="16"/>
          <w:u w:val="single"/>
        </w:rPr>
        <w:t xml:space="preserve">Produire en annexe au mémoire technique une fiche de taux de fréquence d’accident de l’entreprise sur les 3 </w:t>
      </w:r>
      <w:r w:rsidR="00674466">
        <w:rPr>
          <w:rFonts w:ascii="Arial" w:hAnsi="Arial"/>
          <w:sz w:val="16"/>
          <w:szCs w:val="16"/>
          <w:u w:val="single"/>
        </w:rPr>
        <w:t>derniers exercices</w:t>
      </w:r>
      <w:r w:rsidRPr="00F003D9">
        <w:rPr>
          <w:rFonts w:ascii="Arial" w:hAnsi="Arial"/>
          <w:sz w:val="16"/>
          <w:szCs w:val="16"/>
          <w:u w:val="single"/>
        </w:rPr>
        <w:t xml:space="preserve">. </w:t>
      </w:r>
      <w:r>
        <w:rPr>
          <w:rFonts w:ascii="Arial" w:hAnsi="Arial"/>
          <w:sz w:val="16"/>
          <w:szCs w:val="16"/>
          <w:u w:val="single"/>
        </w:rPr>
        <w:t>Pour l’agence dédiée à l’exécution des travaux, i</w:t>
      </w:r>
      <w:r w:rsidRPr="00F003D9">
        <w:rPr>
          <w:rFonts w:ascii="Arial" w:hAnsi="Arial"/>
          <w:sz w:val="16"/>
          <w:szCs w:val="16"/>
          <w:u w:val="single"/>
        </w:rPr>
        <w:t>ndiquer les moyens correctifs ou les techniques d’améliorations que prévoient de mettre en œuvre l’entreprise sur ces chantiers pour prévenir, évaluer, anticiper les accidents reconnus.</w:t>
      </w:r>
    </w:p>
    <w:p w14:paraId="54CEF477" w14:textId="77777777" w:rsidR="00550D11" w:rsidRDefault="00550D11" w:rsidP="00550D11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EE58B4">
        <w:rPr>
          <w:rFonts w:ascii="Arial" w:hAnsi="Arial"/>
          <w:sz w:val="16"/>
          <w:szCs w:val="16"/>
        </w:rPr>
        <w:tab/>
      </w:r>
      <w:r w:rsidRPr="00EE58B4">
        <w:rPr>
          <w:rFonts w:ascii="Wingdings" w:eastAsia="Wingdings" w:hAnsi="Wingdings" w:cs="Wingdings"/>
          <w:b/>
          <w:sz w:val="16"/>
          <w:szCs w:val="16"/>
        </w:rPr>
        <w:t></w:t>
      </w:r>
      <w:r w:rsidRPr="00EE58B4">
        <w:rPr>
          <w:rFonts w:ascii="Arial" w:hAnsi="Arial"/>
          <w:b/>
          <w:sz w:val="16"/>
          <w:szCs w:val="16"/>
        </w:rPr>
        <w:t xml:space="preserve"> Réponse</w:t>
      </w:r>
    </w:p>
    <w:p w14:paraId="053A0096" w14:textId="77777777" w:rsidR="00990949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1DACC3B2" w14:textId="77777777" w:rsidR="00990949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67E1A804" w14:textId="77777777" w:rsidR="00FD3A9E" w:rsidRPr="00C37BBC" w:rsidRDefault="00FD3A9E" w:rsidP="00C37BBC">
      <w:pPr>
        <w:rPr>
          <w:rFonts w:ascii="Arial" w:eastAsia="Calibri" w:hAnsi="Arial" w:cs="Arial"/>
          <w:sz w:val="16"/>
          <w:szCs w:val="16"/>
        </w:rPr>
      </w:pPr>
    </w:p>
    <w:p w14:paraId="3E8DDE46" w14:textId="77777777" w:rsidR="00363A5A" w:rsidRPr="00A83E03" w:rsidRDefault="00363A5A" w:rsidP="00363A5A">
      <w:pPr>
        <w:jc w:val="both"/>
        <w:rPr>
          <w:rFonts w:ascii="Arial" w:eastAsia="Calibri" w:hAnsi="Arial" w:cs="Arial"/>
          <w:b/>
          <w:bCs/>
          <w:sz w:val="36"/>
          <w:szCs w:val="36"/>
        </w:rPr>
      </w:pPr>
      <w:r w:rsidRPr="00A83E03">
        <w:rPr>
          <w:rFonts w:ascii="Arial" w:eastAsia="Calibri" w:hAnsi="Arial" w:cs="Arial"/>
          <w:b/>
          <w:bCs/>
          <w:sz w:val="36"/>
          <w:szCs w:val="36"/>
        </w:rPr>
        <w:t xml:space="preserve">Qualité des matériaux et matériels </w:t>
      </w:r>
    </w:p>
    <w:p w14:paraId="701E0AED" w14:textId="77777777" w:rsidR="00580237" w:rsidRDefault="00580237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highlight w:val="green"/>
          <w:u w:val="single"/>
        </w:rPr>
      </w:pPr>
    </w:p>
    <w:p w14:paraId="59442ED4" w14:textId="2E6E3F3E" w:rsidR="00375D6F" w:rsidRPr="00375D6F" w:rsidRDefault="00375D6F" w:rsidP="00562A94">
      <w:pPr>
        <w:pStyle w:val="Sansinterligne"/>
        <w:ind w:right="-1"/>
        <w:contextualSpacing/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75D6F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Qualité des principaux matériaux et prestations et équipements proposés, appréciée à la lecture des fiches et des descriptifs techniques en fonction du niveau de qualité et/ou de performance proposé par rapport aux exigences du DCE et l'objet du lot considéré.</w:t>
      </w:r>
    </w:p>
    <w:p w14:paraId="27C56258" w14:textId="56814514" w:rsidR="00375D6F" w:rsidRPr="00375D6F" w:rsidRDefault="00375D6F" w:rsidP="00562A94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75D6F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Avec indication ci-dessous des articles du CCTP et des fiches techniques correspondants, cela en corrélation avec les exigences techniques du CCTP</w:t>
      </w:r>
    </w:p>
    <w:p w14:paraId="5A5A8FF3" w14:textId="77777777" w:rsidR="00375D6F" w:rsidRDefault="00375D6F" w:rsidP="00375D6F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5543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 w:cs="Arial"/>
          <w:b/>
          <w:sz w:val="16"/>
          <w:szCs w:val="16"/>
        </w:rPr>
        <w:t xml:space="preserve"> Réponse </w:t>
      </w:r>
    </w:p>
    <w:p w14:paraId="3BC2A8D8" w14:textId="77777777" w:rsidR="00381F4D" w:rsidRPr="00592FA8" w:rsidRDefault="00381F4D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sz w:val="16"/>
          <w:szCs w:val="16"/>
        </w:rPr>
      </w:pPr>
    </w:p>
    <w:p w14:paraId="1D39C4FB" w14:textId="77777777" w:rsidR="00592FA8" w:rsidRPr="00592FA8" w:rsidRDefault="00592FA8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sz w:val="16"/>
          <w:szCs w:val="16"/>
        </w:rPr>
      </w:pPr>
    </w:p>
    <w:p w14:paraId="20560119" w14:textId="36A9C701" w:rsidR="00375D6F" w:rsidRPr="00381F4D" w:rsidRDefault="00375D6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Lorsque le candidat propose des matériaux, prestations, équipements allant au-delà des exigences minimales 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des CCTP </w:t>
      </w:r>
      <w:r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(</w:t>
      </w:r>
      <w:r w:rsidR="00381F4D"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caractéristiques fonctionnelles plus performantes, conditions de production plus vertueuses, caractère innovant, meilleures performances en matière de protection de l’environnement</w:t>
      </w:r>
      <w:r w:rsidR="00592FA8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)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, il développe ci-dessous les améliorations</w:t>
      </w:r>
      <w:r w:rsidR="004F41A0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 avec indication des articles CCTP et fiches techniques concernées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 :</w:t>
      </w:r>
    </w:p>
    <w:p w14:paraId="693E2073" w14:textId="4B9624CD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aractéristiques fonctionnelles</w:t>
      </w:r>
    </w:p>
    <w:p w14:paraId="5CED9A0A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5C5A3E1F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79798A7D" w14:textId="77777777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lastRenderedPageBreak/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onditions de production</w:t>
      </w:r>
    </w:p>
    <w:p w14:paraId="4536A891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6BBAFAAE" w14:textId="77777777" w:rsidR="00CB0572" w:rsidRPr="00381F4D" w:rsidRDefault="00CB0572" w:rsidP="00C37BBC">
      <w:pPr>
        <w:rPr>
          <w:rFonts w:ascii="Arial" w:eastAsia="Calibri" w:hAnsi="Arial" w:cs="Arial"/>
          <w:sz w:val="16"/>
          <w:szCs w:val="16"/>
        </w:rPr>
      </w:pPr>
    </w:p>
    <w:p w14:paraId="700E6F49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07C9D4DD" w14:textId="77777777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aractère innovant</w:t>
      </w:r>
    </w:p>
    <w:p w14:paraId="6166F0F4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119CC1D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3FCDA6B5" w14:textId="0E43C67C" w:rsidR="00C37BBC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P</w:t>
      </w:r>
      <w:r w:rsidR="00C37BBC" w:rsidRPr="00381F4D">
        <w:rPr>
          <w:rFonts w:ascii="Arial" w:hAnsi="Arial"/>
          <w:sz w:val="16"/>
          <w:szCs w:val="16"/>
          <w:u w:val="single"/>
        </w:rPr>
        <w:t>erformances en matière de protection de l’environnement</w:t>
      </w:r>
    </w:p>
    <w:p w14:paraId="1AFAA808" w14:textId="77777777" w:rsidR="005F62EC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20493C76" w14:textId="77777777" w:rsidR="00C37BBC" w:rsidRPr="00C37BBC" w:rsidRDefault="00C37BBC" w:rsidP="00C37BBC">
      <w:pPr>
        <w:rPr>
          <w:rFonts w:ascii="Arial" w:eastAsia="Calibri" w:hAnsi="Arial" w:cs="Arial"/>
          <w:sz w:val="16"/>
          <w:szCs w:val="16"/>
        </w:rPr>
      </w:pPr>
    </w:p>
    <w:p w14:paraId="65DBF5AE" w14:textId="426D0E0B" w:rsidR="00CB0572" w:rsidRPr="00CB0572" w:rsidRDefault="00C37BBC" w:rsidP="00CB0572">
      <w:pPr>
        <w:rPr>
          <w:rFonts w:ascii="Arial" w:eastAsia="Calibri" w:hAnsi="Arial" w:cs="Arial"/>
          <w:b/>
          <w:bCs/>
          <w:sz w:val="36"/>
          <w:szCs w:val="36"/>
        </w:rPr>
      </w:pPr>
      <w:r w:rsidRPr="00CB0572">
        <w:rPr>
          <w:rFonts w:ascii="Arial" w:eastAsia="Calibri" w:hAnsi="Arial" w:cs="Arial"/>
          <w:b/>
          <w:bCs/>
          <w:sz w:val="36"/>
          <w:szCs w:val="36"/>
        </w:rPr>
        <w:t xml:space="preserve">Respect du planning général </w:t>
      </w:r>
    </w:p>
    <w:p w14:paraId="43104D04" w14:textId="76AF898B" w:rsidR="00CB0572" w:rsidRPr="008F57CD" w:rsidRDefault="00D308FE" w:rsidP="00CB0572">
      <w:pP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I</w:t>
      </w:r>
      <w:r w:rsidR="008F57CD" w:rsidRPr="008F57C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ndication des délais et méthodes permettant le respect du planning général</w:t>
      </w:r>
    </w:p>
    <w:p w14:paraId="0E2676EB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</w:p>
    <w:p w14:paraId="3E2013F3" w14:textId="74ACC459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Délais de commande et de fabrication</w:t>
      </w:r>
    </w:p>
    <w:p w14:paraId="76F716C1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27E18C0C" w14:textId="77777777" w:rsidR="008F57CD" w:rsidRDefault="008F57CD" w:rsidP="00CB0572">
      <w:pPr>
        <w:rPr>
          <w:rFonts w:ascii="Arial" w:eastAsia="Calibri" w:hAnsi="Arial" w:cs="Arial"/>
          <w:sz w:val="16"/>
          <w:szCs w:val="16"/>
        </w:rPr>
      </w:pPr>
    </w:p>
    <w:p w14:paraId="0C824C97" w14:textId="246EDE16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Sécurité des approvisionnements</w:t>
      </w:r>
    </w:p>
    <w:p w14:paraId="76AD4A98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07FECD3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6D46C4C2" w14:textId="121F14A6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Délais d’exécution selon l’enchainement des tâches et délais spécifiques du lot s’inscrivant dans le planning général</w:t>
      </w:r>
    </w:p>
    <w:p w14:paraId="262E68D5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18E1B6CC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3DBEE782" w14:textId="102771FB" w:rsidR="008F57CD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Note de compréhension du contexte des opérations et de leur phasage</w:t>
      </w:r>
    </w:p>
    <w:p w14:paraId="56624BB9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1F16FFE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3B2B6359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49F15EA2" w14:textId="51209228" w:rsidR="00CB0572" w:rsidRPr="00CB0572" w:rsidRDefault="00C37BBC" w:rsidP="00C37BBC">
      <w:pPr>
        <w:rPr>
          <w:rFonts w:ascii="Arial" w:eastAsia="Calibri" w:hAnsi="Arial" w:cs="Arial"/>
          <w:b/>
          <w:bCs/>
          <w:sz w:val="36"/>
          <w:szCs w:val="36"/>
        </w:rPr>
      </w:pPr>
      <w:r w:rsidRPr="00CB0572">
        <w:rPr>
          <w:rFonts w:ascii="Arial" w:eastAsia="Calibri" w:hAnsi="Arial" w:cs="Arial"/>
          <w:b/>
          <w:bCs/>
          <w:sz w:val="36"/>
          <w:szCs w:val="36"/>
        </w:rPr>
        <w:t>Adéquation des moyens dédié</w:t>
      </w:r>
      <w:r w:rsidR="00CB0572" w:rsidRPr="00CB0572">
        <w:rPr>
          <w:rFonts w:ascii="Arial" w:eastAsia="Calibri" w:hAnsi="Arial" w:cs="Arial"/>
          <w:b/>
          <w:bCs/>
          <w:sz w:val="36"/>
          <w:szCs w:val="36"/>
        </w:rPr>
        <w:t>s</w:t>
      </w:r>
      <w:r w:rsidR="00610055">
        <w:rPr>
          <w:rFonts w:ascii="Arial" w:eastAsia="Calibri" w:hAnsi="Arial" w:cs="Arial"/>
          <w:b/>
          <w:bCs/>
          <w:sz w:val="36"/>
          <w:szCs w:val="36"/>
        </w:rPr>
        <w:t>, humains et techniques</w:t>
      </w:r>
    </w:p>
    <w:p w14:paraId="7157ADEB" w14:textId="494FC676" w:rsidR="00131067" w:rsidRPr="00131067" w:rsidRDefault="00D308FE" w:rsidP="00562A94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I</w:t>
      </w:r>
      <w:r w:rsidR="00131067" w:rsidRPr="00131067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ndications des moyens spécifiques </w:t>
      </w:r>
      <w:r w:rsidR="004F41A0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techniques et </w:t>
      </w:r>
      <w:r w:rsidR="00131067" w:rsidRPr="00131067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en personnel que l’entreprise envisage pour respecter les délais d’exécution de son lot, en cohérence avec le planning prévisionnel prévu, avec également indication des tâches et des qualifications spécifiques / particulières des intervenants, ainsi que des moyens en sous-traitance </w:t>
      </w:r>
      <w:r w:rsidR="00562A94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le cas échéant</w:t>
      </w:r>
    </w:p>
    <w:p w14:paraId="6B56DE0F" w14:textId="77777777" w:rsidR="00131067" w:rsidRDefault="00131067" w:rsidP="00131067">
      <w:pPr>
        <w:rPr>
          <w:rFonts w:ascii="Arial" w:eastAsia="Calibri" w:hAnsi="Arial" w:cs="Arial"/>
          <w:b/>
          <w:bCs/>
          <w:sz w:val="16"/>
          <w:szCs w:val="16"/>
        </w:rPr>
      </w:pPr>
    </w:p>
    <w:p w14:paraId="4CDD7BF5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études internes et commandes matériaux :</w:t>
      </w:r>
    </w:p>
    <w:p w14:paraId="67E93188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781E0BD7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 w:cs="Arial"/>
          <w:szCs w:val="18"/>
          <w:u w:val="single"/>
        </w:rPr>
      </w:pPr>
    </w:p>
    <w:p w14:paraId="33B9245A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131067">
        <w:rPr>
          <w:rFonts w:ascii="Arial" w:hAnsi="Arial"/>
          <w:sz w:val="16"/>
          <w:szCs w:val="16"/>
          <w:u w:val="single"/>
        </w:rPr>
        <w:t>Méthodes : amplitude, équipe renfort, temps réaction pour mobiliser,</w:t>
      </w:r>
    </w:p>
    <w:p w14:paraId="60B4643D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0376664F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 w:cs="Arial"/>
          <w:szCs w:val="18"/>
          <w:u w:val="single"/>
        </w:rPr>
      </w:pPr>
    </w:p>
    <w:p w14:paraId="703F989F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encadrement de chantier :</w:t>
      </w:r>
    </w:p>
    <w:p w14:paraId="52CF073E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6B55BC8C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565EB2CD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contrôle qualité et performance de chantier :</w:t>
      </w:r>
    </w:p>
    <w:p w14:paraId="09FE33D9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3943A0B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28838240" w14:textId="1AF07DB5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personnel de chantier :</w:t>
      </w:r>
    </w:p>
    <w:p w14:paraId="5828AB50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28D2031" w14:textId="77777777" w:rsidR="00131067" w:rsidRDefault="00131067" w:rsidP="00CB0572">
      <w:pPr>
        <w:rPr>
          <w:rFonts w:ascii="Arial" w:eastAsia="Calibri" w:hAnsi="Arial" w:cs="Arial"/>
          <w:sz w:val="16"/>
          <w:szCs w:val="16"/>
        </w:rPr>
      </w:pPr>
    </w:p>
    <w:p w14:paraId="38B58E4C" w14:textId="1C4D0012" w:rsidR="00CB0572" w:rsidRPr="00131067" w:rsidRDefault="00610055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131067">
        <w:rPr>
          <w:rFonts w:ascii="Arial" w:hAnsi="Arial"/>
          <w:sz w:val="16"/>
          <w:szCs w:val="16"/>
          <w:u w:val="single"/>
        </w:rPr>
        <w:t>Moyens Techniques</w:t>
      </w:r>
    </w:p>
    <w:p w14:paraId="34F1CFD9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0E59ECA" w14:textId="77777777" w:rsidR="00610055" w:rsidRDefault="00610055" w:rsidP="00CB0572">
      <w:pPr>
        <w:rPr>
          <w:rFonts w:ascii="Arial" w:eastAsia="Calibri" w:hAnsi="Arial" w:cs="Arial"/>
          <w:sz w:val="16"/>
          <w:szCs w:val="16"/>
        </w:rPr>
      </w:pPr>
    </w:p>
    <w:p w14:paraId="70E111E7" w14:textId="77777777" w:rsidR="004A6EA0" w:rsidRDefault="004A6EA0" w:rsidP="004A6EA0">
      <w:pPr>
        <w:rPr>
          <w:rFonts w:ascii="Arial" w:eastAsia="Calibri" w:hAnsi="Arial" w:cs="Arial"/>
          <w:sz w:val="16"/>
          <w:szCs w:val="16"/>
        </w:rPr>
      </w:pPr>
    </w:p>
    <w:p w14:paraId="3EDE4FF3" w14:textId="77777777" w:rsidR="00167018" w:rsidRDefault="00167018" w:rsidP="00CB0572">
      <w:pPr>
        <w:rPr>
          <w:rFonts w:ascii="Arial" w:eastAsia="Calibri" w:hAnsi="Arial" w:cs="Arial"/>
          <w:sz w:val="16"/>
          <w:szCs w:val="16"/>
        </w:rPr>
      </w:pPr>
    </w:p>
    <w:p w14:paraId="06C4BA68" w14:textId="77777777" w:rsidR="00B56BFB" w:rsidRDefault="00B56BFB" w:rsidP="00C37BBC">
      <w:pPr>
        <w:rPr>
          <w:rFonts w:ascii="Arial" w:eastAsia="Calibri" w:hAnsi="Arial" w:cs="Arial"/>
          <w:sz w:val="16"/>
          <w:szCs w:val="16"/>
        </w:rPr>
      </w:pPr>
    </w:p>
    <w:p w14:paraId="037010F2" w14:textId="4364A2C2" w:rsidR="00C37BBC" w:rsidRPr="00B56BFB" w:rsidRDefault="00C37BBC" w:rsidP="00C37BBC">
      <w:pPr>
        <w:rPr>
          <w:rFonts w:ascii="Arial" w:eastAsia="Calibri" w:hAnsi="Arial" w:cs="Arial"/>
          <w:b/>
          <w:bCs/>
          <w:sz w:val="36"/>
          <w:szCs w:val="36"/>
        </w:rPr>
      </w:pPr>
      <w:r w:rsidRPr="00B56BFB">
        <w:rPr>
          <w:rFonts w:ascii="Arial" w:eastAsia="Calibri" w:hAnsi="Arial" w:cs="Arial"/>
          <w:b/>
          <w:bCs/>
          <w:sz w:val="36"/>
          <w:szCs w:val="36"/>
        </w:rPr>
        <w:t>Gestion des déchets et chantier propre</w:t>
      </w:r>
    </w:p>
    <w:p w14:paraId="1D76AD39" w14:textId="7263EE23" w:rsidR="00610055" w:rsidRDefault="00610055" w:rsidP="00610055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610055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Indications des moyens et procédés spécifiques en mesures environnementales que l’entreprise envisage pour assurer l’exécution de ses travaux de son lot jusqu’à la livraison (y compris approvisionnements), </w:t>
      </w: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et réduction des nuisances…</w:t>
      </w:r>
    </w:p>
    <w:p w14:paraId="39D78691" w14:textId="77777777" w:rsid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</w:p>
    <w:p w14:paraId="6EA3505B" w14:textId="39A99575" w:rsidR="00610055" w:rsidRP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</w:t>
      </w:r>
      <w:r w:rsidRPr="00610055">
        <w:rPr>
          <w:rFonts w:ascii="Arial" w:hAnsi="Arial"/>
          <w:sz w:val="16"/>
          <w:szCs w:val="16"/>
          <w:u w:val="single"/>
        </w:rPr>
        <w:t>n gestion, tri et évacuation des déchets…</w:t>
      </w:r>
    </w:p>
    <w:p w14:paraId="1ABC021B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6CA73A2A" w14:textId="77777777" w:rsidR="00CB0572" w:rsidRDefault="00CB0572" w:rsidP="00CB0572">
      <w:pPr>
        <w:rPr>
          <w:rFonts w:ascii="Arial" w:eastAsia="Calibri" w:hAnsi="Arial" w:cs="Arial"/>
          <w:sz w:val="16"/>
          <w:szCs w:val="16"/>
        </w:rPr>
      </w:pPr>
    </w:p>
    <w:p w14:paraId="452FBF21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53C42EE7" w14:textId="05DA4CAA" w:rsid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réduction des nuisances de chantier pollutions (pollution air, eau, acoustique, olfactive, voirie, poussière, etc.)</w:t>
      </w:r>
    </w:p>
    <w:p w14:paraId="28482C8F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sectPr w:rsidR="00610055">
      <w:headerReference w:type="default" r:id="rId8"/>
      <w:footerReference w:type="default" r:id="rId9"/>
      <w:pgSz w:w="11906" w:h="16838"/>
      <w:pgMar w:top="116" w:right="851" w:bottom="380" w:left="851" w:header="57" w:footer="32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A3D2" w14:textId="77777777" w:rsidR="005A120B" w:rsidRDefault="00A1562F">
      <w:pPr>
        <w:spacing w:before="0" w:after="0" w:line="240" w:lineRule="auto"/>
      </w:pPr>
      <w:r>
        <w:separator/>
      </w:r>
    </w:p>
  </w:endnote>
  <w:endnote w:type="continuationSeparator" w:id="0">
    <w:p w14:paraId="4738A18C" w14:textId="77777777" w:rsidR="005A120B" w:rsidRDefault="00A156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C2E3" w14:textId="77777777" w:rsidR="001A0EBB" w:rsidRDefault="00A1562F">
    <w:pPr>
      <w:pStyle w:val="Pieddepage"/>
      <w:ind w:hanging="993"/>
      <w:jc w:val="right"/>
      <w:rPr>
        <w:b/>
        <w:szCs w:val="18"/>
      </w:rPr>
    </w:pPr>
    <w:r>
      <w:rPr>
        <w:rFonts w:ascii="Arial" w:hAnsi="Arial" w:cs="Arial"/>
        <w:szCs w:val="18"/>
      </w:rPr>
      <w:t xml:space="preserve"> - Cadre mémoire technique</w:t>
    </w:r>
    <w:r>
      <w:rPr>
        <w:rFonts w:cs="Arial"/>
        <w:szCs w:val="18"/>
      </w:rPr>
      <w:t xml:space="preserve"> - </w:t>
    </w:r>
    <w:r>
      <w:rPr>
        <w:rFonts w:cs="Arial"/>
        <w:b/>
        <w:sz w:val="14"/>
        <w:szCs w:val="14"/>
      </w:rPr>
      <w:t xml:space="preserve">Page </w:t>
    </w:r>
    <w:r>
      <w:rPr>
        <w:rFonts w:cs="Arial"/>
        <w:b/>
        <w:sz w:val="14"/>
        <w:szCs w:val="14"/>
      </w:rPr>
      <w:fldChar w:fldCharType="begin"/>
    </w:r>
    <w:r>
      <w:rPr>
        <w:rFonts w:cs="Arial"/>
        <w:b/>
        <w:sz w:val="14"/>
        <w:szCs w:val="14"/>
      </w:rPr>
      <w:instrText>PAGE</w:instrText>
    </w:r>
    <w:r>
      <w:rPr>
        <w:rFonts w:cs="Arial"/>
        <w:b/>
        <w:sz w:val="14"/>
        <w:szCs w:val="14"/>
      </w:rPr>
      <w:fldChar w:fldCharType="separate"/>
    </w:r>
    <w:r>
      <w:rPr>
        <w:rFonts w:cs="Arial"/>
        <w:b/>
        <w:sz w:val="14"/>
        <w:szCs w:val="14"/>
      </w:rPr>
      <w:t>5</w:t>
    </w:r>
    <w:r>
      <w:rPr>
        <w:rFonts w:cs="Arial"/>
        <w:b/>
        <w:sz w:val="14"/>
        <w:szCs w:val="14"/>
      </w:rPr>
      <w:fldChar w:fldCharType="end"/>
    </w:r>
    <w:r>
      <w:rPr>
        <w:rFonts w:cs="Arial"/>
        <w:b/>
        <w:sz w:val="14"/>
        <w:szCs w:val="14"/>
      </w:rPr>
      <w:t xml:space="preserve"> / </w:t>
    </w:r>
    <w:r>
      <w:rPr>
        <w:rFonts w:cs="Arial"/>
        <w:b/>
        <w:sz w:val="14"/>
        <w:szCs w:val="14"/>
      </w:rPr>
      <w:fldChar w:fldCharType="begin"/>
    </w:r>
    <w:r>
      <w:rPr>
        <w:rFonts w:cs="Arial"/>
        <w:b/>
        <w:sz w:val="14"/>
        <w:szCs w:val="14"/>
      </w:rPr>
      <w:instrText>NUMPAGES</w:instrText>
    </w:r>
    <w:r>
      <w:rPr>
        <w:rFonts w:cs="Arial"/>
        <w:b/>
        <w:sz w:val="14"/>
        <w:szCs w:val="14"/>
      </w:rPr>
      <w:fldChar w:fldCharType="separate"/>
    </w:r>
    <w:r>
      <w:rPr>
        <w:rFonts w:cs="Arial"/>
        <w:b/>
        <w:sz w:val="14"/>
        <w:szCs w:val="14"/>
      </w:rPr>
      <w:t>5</w:t>
    </w:r>
    <w:r>
      <w:rPr>
        <w:rFonts w:cs="Arial"/>
        <w:b/>
        <w:sz w:val="14"/>
        <w:szCs w:val="14"/>
      </w:rPr>
      <w:fldChar w:fldCharType="end"/>
    </w:r>
    <w:r>
      <w:rPr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A7FE" w14:textId="77777777" w:rsidR="005A120B" w:rsidRDefault="00A1562F">
      <w:pPr>
        <w:spacing w:before="0" w:after="0" w:line="240" w:lineRule="auto"/>
      </w:pPr>
      <w:r>
        <w:separator/>
      </w:r>
    </w:p>
  </w:footnote>
  <w:footnote w:type="continuationSeparator" w:id="0">
    <w:p w14:paraId="4AE7FB5F" w14:textId="77777777" w:rsidR="005A120B" w:rsidRDefault="00A1562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506821"/>
      <w:docPartObj>
        <w:docPartGallery w:val="Page Numbers (Top of Page)"/>
        <w:docPartUnique/>
      </w:docPartObj>
    </w:sdtPr>
    <w:sdtEndPr/>
    <w:sdtContent>
      <w:p w14:paraId="55B2EC65" w14:textId="77777777" w:rsidR="001A0EBB" w:rsidRDefault="001A0EBB">
        <w:pPr>
          <w:pStyle w:val="En-tte"/>
          <w:jc w:val="right"/>
        </w:pPr>
      </w:p>
      <w:p w14:paraId="4C23CEEF" w14:textId="77777777" w:rsidR="001A0EBB" w:rsidRDefault="00674466">
        <w:pPr>
          <w:pStyle w:val="En-tte"/>
          <w:jc w:val="right"/>
          <w:rPr>
            <w:u w:val="single"/>
          </w:rPr>
        </w:pPr>
      </w:p>
    </w:sdtContent>
  </w:sdt>
  <w:p w14:paraId="14C6846A" w14:textId="77777777" w:rsidR="001A0EBB" w:rsidRDefault="001A0EBB">
    <w:pPr>
      <w:pStyle w:val="En-tte"/>
      <w:ind w:left="-566"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C7F8D"/>
    <w:multiLevelType w:val="hybridMultilevel"/>
    <w:tmpl w:val="93B409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E7832"/>
    <w:multiLevelType w:val="hybridMultilevel"/>
    <w:tmpl w:val="0B784314"/>
    <w:lvl w:ilvl="0" w:tplc="705E2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10ADA"/>
    <w:multiLevelType w:val="hybridMultilevel"/>
    <w:tmpl w:val="DC14A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955094">
    <w:abstractNumId w:val="1"/>
  </w:num>
  <w:num w:numId="2" w16cid:durableId="714816540">
    <w:abstractNumId w:val="0"/>
  </w:num>
  <w:num w:numId="3" w16cid:durableId="952710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EBB"/>
    <w:rsid w:val="00002B30"/>
    <w:rsid w:val="000406DA"/>
    <w:rsid w:val="00131067"/>
    <w:rsid w:val="00167018"/>
    <w:rsid w:val="001A0EBB"/>
    <w:rsid w:val="001A5CC5"/>
    <w:rsid w:val="00284FE9"/>
    <w:rsid w:val="00363A5A"/>
    <w:rsid w:val="00375D6F"/>
    <w:rsid w:val="00381F4D"/>
    <w:rsid w:val="003E0AB3"/>
    <w:rsid w:val="004A6EA0"/>
    <w:rsid w:val="004F41A0"/>
    <w:rsid w:val="00550D11"/>
    <w:rsid w:val="00562A94"/>
    <w:rsid w:val="00580237"/>
    <w:rsid w:val="00592FA8"/>
    <w:rsid w:val="005A120B"/>
    <w:rsid w:val="005C21EA"/>
    <w:rsid w:val="005F53EB"/>
    <w:rsid w:val="005F62EC"/>
    <w:rsid w:val="00610055"/>
    <w:rsid w:val="00674466"/>
    <w:rsid w:val="006F5947"/>
    <w:rsid w:val="006F79D7"/>
    <w:rsid w:val="00704B31"/>
    <w:rsid w:val="007B21AD"/>
    <w:rsid w:val="0082226F"/>
    <w:rsid w:val="0089229B"/>
    <w:rsid w:val="008D716E"/>
    <w:rsid w:val="008F57CD"/>
    <w:rsid w:val="00990949"/>
    <w:rsid w:val="009B69EA"/>
    <w:rsid w:val="009E539E"/>
    <w:rsid w:val="00A11FAD"/>
    <w:rsid w:val="00A1562F"/>
    <w:rsid w:val="00A52AA9"/>
    <w:rsid w:val="00AB5406"/>
    <w:rsid w:val="00B2470F"/>
    <w:rsid w:val="00B56BFB"/>
    <w:rsid w:val="00B60B28"/>
    <w:rsid w:val="00B65F27"/>
    <w:rsid w:val="00BB3126"/>
    <w:rsid w:val="00C37BBC"/>
    <w:rsid w:val="00CB0572"/>
    <w:rsid w:val="00D308FE"/>
    <w:rsid w:val="00DB740E"/>
    <w:rsid w:val="00E04F45"/>
    <w:rsid w:val="00EE58B4"/>
    <w:rsid w:val="00EF34A2"/>
    <w:rsid w:val="00F0537A"/>
    <w:rsid w:val="00F63E18"/>
    <w:rsid w:val="00FB5EA6"/>
    <w:rsid w:val="00FD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2071"/>
  <w15:docId w15:val="{62733F0C-AC5D-4780-9BD2-1486D51D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4D2"/>
    <w:pPr>
      <w:spacing w:before="120" w:after="160" w:line="259" w:lineRule="auto"/>
    </w:pPr>
    <w:rPr>
      <w:rFonts w:ascii="Arial Narrow" w:hAnsi="Arial Narrow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31067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7F2B2F"/>
  </w:style>
  <w:style w:type="character" w:customStyle="1" w:styleId="PieddepageCar">
    <w:name w:val="Pied de page Car"/>
    <w:basedOn w:val="Policepardfaut"/>
    <w:link w:val="Pieddepage"/>
    <w:qFormat/>
    <w:rsid w:val="007F2B2F"/>
  </w:style>
  <w:style w:type="character" w:customStyle="1" w:styleId="Titre1Car">
    <w:name w:val="Titre 1 Car"/>
    <w:basedOn w:val="Policepardfaut"/>
    <w:link w:val="Titre1"/>
    <w:uiPriority w:val="9"/>
    <w:qFormat/>
    <w:rsid w:val="00A31067"/>
    <w:rPr>
      <w:rFonts w:ascii="Arial Narrow" w:eastAsiaTheme="majorEastAsia" w:hAnsi="Arial Narrow" w:cstheme="majorBidi"/>
      <w:b/>
      <w:sz w:val="24"/>
      <w:szCs w:val="32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A4502"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B5D2F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before="0" w:after="140" w:line="276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7F2B2F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nhideWhenUsed/>
    <w:rsid w:val="007F2B2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1">
    <w:name w:val="Style1"/>
    <w:basedOn w:val="Titre1"/>
    <w:qFormat/>
    <w:rsid w:val="00A31067"/>
    <w:pPr>
      <w:pBdr>
        <w:bottom w:val="single" w:sz="2" w:space="1" w:color="000000"/>
      </w:pBdr>
    </w:pPr>
  </w:style>
  <w:style w:type="paragraph" w:customStyle="1" w:styleId="Style2">
    <w:name w:val="Style2"/>
    <w:basedOn w:val="Titre1"/>
    <w:qFormat/>
    <w:rsid w:val="00A31067"/>
    <w:pPr>
      <w:pBdr>
        <w:bottom w:val="single" w:sz="2" w:space="1" w:color="000000"/>
      </w:pBdr>
    </w:pPr>
  </w:style>
  <w:style w:type="paragraph" w:customStyle="1" w:styleId="Style3">
    <w:name w:val="Style3"/>
    <w:basedOn w:val="Normal"/>
    <w:qFormat/>
    <w:rsid w:val="009654D2"/>
    <w:pPr>
      <w:spacing w:after="60" w:line="240" w:lineRule="auto"/>
    </w:pPr>
    <w:rPr>
      <w:sz w:val="20"/>
    </w:rPr>
  </w:style>
  <w:style w:type="paragraph" w:styleId="Sansinterligne">
    <w:name w:val="No Spacing"/>
    <w:uiPriority w:val="1"/>
    <w:qFormat/>
    <w:rsid w:val="008A6E33"/>
    <w:rPr>
      <w:rFonts w:ascii="Arial Narrow" w:hAnsi="Arial Narrow"/>
      <w:sz w:val="18"/>
    </w:rPr>
  </w:style>
  <w:style w:type="paragraph" w:styleId="Paragraphedeliste">
    <w:name w:val="List Paragraph"/>
    <w:basedOn w:val="Normal"/>
    <w:uiPriority w:val="34"/>
    <w:qFormat/>
    <w:rsid w:val="00460A1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B5D2F"/>
    <w:pPr>
      <w:spacing w:before="0" w:after="0" w:line="240" w:lineRule="auto"/>
    </w:pPr>
    <w:rPr>
      <w:rFonts w:ascii="Segoe UI" w:hAnsi="Segoe UI" w:cs="Segoe UI"/>
      <w:szCs w:val="18"/>
    </w:rPr>
  </w:style>
  <w:style w:type="table" w:styleId="Grilledutableau">
    <w:name w:val="Table Grid"/>
    <w:basedOn w:val="TableauNormal"/>
    <w:rsid w:val="006B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DC191-46AB-4EEE-B6C5-9A7CE296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Geraldine BACH</dc:creator>
  <dc:description/>
  <cp:lastModifiedBy>PINCHON Sebastien</cp:lastModifiedBy>
  <cp:revision>41</cp:revision>
  <cp:lastPrinted>2024-01-29T16:23:00Z</cp:lastPrinted>
  <dcterms:created xsi:type="dcterms:W3CDTF">2024-01-25T15:58:00Z</dcterms:created>
  <dcterms:modified xsi:type="dcterms:W3CDTF">2026-04-07T14:01:00Z</dcterms:modified>
  <dc:language>fr-FR</dc:language>
</cp:coreProperties>
</file>